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49958475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01FC73DB" w14:textId="0F1CED9B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7443B5">
        <w:rPr>
          <w:rFonts w:ascii="Arial" w:hAnsi="Arial" w:cs="Arial"/>
          <w:b/>
          <w:i w:val="0"/>
        </w:rPr>
        <w:t>8</w:t>
      </w:r>
      <w:r w:rsidR="00857E60">
        <w:rPr>
          <w:rFonts w:ascii="Arial" w:hAnsi="Arial" w:cs="Arial"/>
          <w:b/>
          <w:i w:val="0"/>
        </w:rPr>
        <w:t>8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41DDF89E" w14:textId="77777777" w:rsidR="00F6032C" w:rsidRDefault="00A47D09" w:rsidP="00F6032C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proofErr w:type="spellStart"/>
      <w:r w:rsidR="00F6032C">
        <w:rPr>
          <w:rFonts w:ascii="Arial" w:hAnsi="Arial" w:cs="Arial"/>
          <w:b/>
          <w:bCs/>
          <w:i w:val="0"/>
        </w:rPr>
        <w:t>Valmiro</w:t>
      </w:r>
      <w:proofErr w:type="spellEnd"/>
      <w:r w:rsidR="00F6032C">
        <w:rPr>
          <w:rFonts w:ascii="Arial" w:hAnsi="Arial" w:cs="Arial"/>
          <w:b/>
          <w:bCs/>
          <w:i w:val="0"/>
        </w:rPr>
        <w:t xml:space="preserve"> Borges Gonçalves</w:t>
      </w:r>
    </w:p>
    <w:p w14:paraId="3E8650B5" w14:textId="70C7F3B9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42CADFC4" w14:textId="5F1DC307" w:rsidR="008970C7" w:rsidRPr="001B2912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F6032C">
        <w:rPr>
          <w:rFonts w:ascii="Arial" w:hAnsi="Arial" w:cs="Arial"/>
          <w:i w:val="0"/>
        </w:rPr>
        <w:t xml:space="preserve">Patrolamento da estrada que dá acesso a propriedade do senhor </w:t>
      </w:r>
      <w:r w:rsidR="00857E60">
        <w:rPr>
          <w:rFonts w:ascii="Arial" w:hAnsi="Arial" w:cs="Arial"/>
          <w:i w:val="0"/>
        </w:rPr>
        <w:t>José Ildo Teixeira, na comunidade 40 Baianos.</w:t>
      </w:r>
    </w:p>
    <w:bookmarkEnd w:id="0"/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314986B5" w14:textId="344D87CF" w:rsidR="00F6032C" w:rsidRPr="00314ED7" w:rsidRDefault="00F6032C" w:rsidP="00F6032C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Solicita-se ao Poder Executivo que promova o Patrolamento da estrada que dá acesso a propriedade do Sr. </w:t>
      </w:r>
      <w:r w:rsidR="00857E60">
        <w:rPr>
          <w:rFonts w:ascii="Arial" w:hAnsi="Arial" w:cs="Arial"/>
          <w:i w:val="0"/>
        </w:rPr>
        <w:t>José Ildo Teixeira</w:t>
      </w:r>
      <w:r>
        <w:rPr>
          <w:rFonts w:ascii="Arial" w:hAnsi="Arial" w:cs="Arial"/>
          <w:i w:val="0"/>
        </w:rPr>
        <w:t>. A estrada em questão se encontra há tempo sem ma</w:t>
      </w:r>
      <w:r w:rsidR="00857E60">
        <w:rPr>
          <w:rFonts w:ascii="Arial" w:hAnsi="Arial" w:cs="Arial"/>
          <w:i w:val="0"/>
        </w:rPr>
        <w:t>n</w:t>
      </w:r>
      <w:r>
        <w:rPr>
          <w:rFonts w:ascii="Arial" w:hAnsi="Arial" w:cs="Arial"/>
          <w:i w:val="0"/>
        </w:rPr>
        <w:t xml:space="preserve">utenção o que ocasionou desgaste na via, fato esse que </w:t>
      </w:r>
      <w:r w:rsidRPr="00314ED7">
        <w:rPr>
          <w:rFonts w:ascii="Arial" w:hAnsi="Arial" w:cs="Arial"/>
          <w:i w:val="0"/>
        </w:rPr>
        <w:t>t</w:t>
      </w:r>
      <w:r w:rsidRPr="00314ED7">
        <w:rPr>
          <w:rFonts w:ascii="Arial" w:hAnsi="Arial" w:cs="Arial" w:hint="eastAsia"/>
          <w:i w:val="0"/>
        </w:rPr>
        <w:t>ê</w:t>
      </w:r>
      <w:r w:rsidRPr="00314ED7">
        <w:rPr>
          <w:rFonts w:ascii="Arial" w:hAnsi="Arial" w:cs="Arial"/>
          <w:i w:val="0"/>
        </w:rPr>
        <w:t>m dificultado significativamente o tr</w:t>
      </w:r>
      <w:r w:rsidRPr="00314ED7">
        <w:rPr>
          <w:rFonts w:ascii="Arial" w:hAnsi="Arial" w:cs="Arial" w:hint="eastAsia"/>
          <w:i w:val="0"/>
        </w:rPr>
        <w:t>á</w:t>
      </w:r>
      <w:r w:rsidRPr="00314ED7">
        <w:rPr>
          <w:rFonts w:ascii="Arial" w:hAnsi="Arial" w:cs="Arial"/>
          <w:i w:val="0"/>
        </w:rPr>
        <w:t>fego dos moradores, al</w:t>
      </w:r>
      <w:r w:rsidRPr="00314ED7">
        <w:rPr>
          <w:rFonts w:ascii="Arial" w:hAnsi="Arial" w:cs="Arial" w:hint="eastAsia"/>
          <w:i w:val="0"/>
        </w:rPr>
        <w:t>é</w:t>
      </w:r>
      <w:r w:rsidRPr="00314ED7">
        <w:rPr>
          <w:rFonts w:ascii="Arial" w:hAnsi="Arial" w:cs="Arial"/>
          <w:i w:val="0"/>
        </w:rPr>
        <w:t>m de comprometer o escoamento de produtos, o que impacta negativamente a economia local.</w:t>
      </w:r>
    </w:p>
    <w:p w14:paraId="6CC19ADA" w14:textId="77777777" w:rsidR="00F6032C" w:rsidRPr="00314ED7" w:rsidRDefault="00F6032C" w:rsidP="00F6032C">
      <w:pPr>
        <w:ind w:firstLine="708"/>
        <w:jc w:val="both"/>
        <w:rPr>
          <w:rFonts w:ascii="Arial" w:hAnsi="Arial" w:cs="Arial"/>
          <w:i w:val="0"/>
        </w:rPr>
      </w:pPr>
    </w:p>
    <w:p w14:paraId="5A5E99E0" w14:textId="77777777" w:rsidR="00F6032C" w:rsidRDefault="00F6032C" w:rsidP="00F6032C">
      <w:pPr>
        <w:ind w:firstLine="708"/>
        <w:jc w:val="both"/>
        <w:rPr>
          <w:rFonts w:ascii="Arial" w:hAnsi="Arial" w:cs="Arial"/>
          <w:i w:val="0"/>
        </w:rPr>
      </w:pPr>
      <w:r w:rsidRPr="00314ED7">
        <w:rPr>
          <w:rFonts w:ascii="Arial" w:hAnsi="Arial" w:cs="Arial"/>
          <w:i w:val="0"/>
        </w:rPr>
        <w:t>Diante desse cen</w:t>
      </w:r>
      <w:r w:rsidRPr="00314ED7">
        <w:rPr>
          <w:rFonts w:ascii="Arial" w:hAnsi="Arial" w:cs="Arial" w:hint="eastAsia"/>
          <w:i w:val="0"/>
        </w:rPr>
        <w:t>á</w:t>
      </w:r>
      <w:r w:rsidRPr="00314ED7">
        <w:rPr>
          <w:rFonts w:ascii="Arial" w:hAnsi="Arial" w:cs="Arial"/>
          <w:i w:val="0"/>
        </w:rPr>
        <w:t xml:space="preserve">rio, </w:t>
      </w:r>
      <w:r w:rsidRPr="00314ED7">
        <w:rPr>
          <w:rFonts w:ascii="Arial" w:hAnsi="Arial" w:cs="Arial" w:hint="eastAsia"/>
          <w:i w:val="0"/>
        </w:rPr>
        <w:t>é</w:t>
      </w:r>
      <w:r w:rsidRPr="00314ED7">
        <w:rPr>
          <w:rFonts w:ascii="Arial" w:hAnsi="Arial" w:cs="Arial"/>
          <w:i w:val="0"/>
        </w:rPr>
        <w:t xml:space="preserve"> imprescind</w:t>
      </w:r>
      <w:r w:rsidRPr="00314ED7">
        <w:rPr>
          <w:rFonts w:ascii="Arial" w:hAnsi="Arial" w:cs="Arial" w:hint="eastAsia"/>
          <w:i w:val="0"/>
        </w:rPr>
        <w:t>í</w:t>
      </w:r>
      <w:r w:rsidRPr="00314ED7">
        <w:rPr>
          <w:rFonts w:ascii="Arial" w:hAnsi="Arial" w:cs="Arial"/>
          <w:i w:val="0"/>
        </w:rPr>
        <w:t>vel que sejam realizadas manuten</w:t>
      </w:r>
      <w:r w:rsidRPr="00314ED7">
        <w:rPr>
          <w:rFonts w:ascii="Arial" w:hAnsi="Arial" w:cs="Arial" w:hint="eastAsia"/>
          <w:i w:val="0"/>
        </w:rPr>
        <w:t>çõ</w:t>
      </w:r>
      <w:r w:rsidRPr="00314ED7">
        <w:rPr>
          <w:rFonts w:ascii="Arial" w:hAnsi="Arial" w:cs="Arial"/>
          <w:i w:val="0"/>
        </w:rPr>
        <w:t>es peri</w:t>
      </w:r>
      <w:r w:rsidRPr="00314ED7">
        <w:rPr>
          <w:rFonts w:ascii="Arial" w:hAnsi="Arial" w:cs="Arial" w:hint="eastAsia"/>
          <w:i w:val="0"/>
        </w:rPr>
        <w:t>ó</w:t>
      </w:r>
      <w:r w:rsidRPr="00314ED7">
        <w:rPr>
          <w:rFonts w:ascii="Arial" w:hAnsi="Arial" w:cs="Arial"/>
          <w:i w:val="0"/>
        </w:rPr>
        <w:t>dicas para garantir a conserva</w:t>
      </w:r>
      <w:r w:rsidRPr="00314ED7">
        <w:rPr>
          <w:rFonts w:ascii="Arial" w:hAnsi="Arial" w:cs="Arial" w:hint="eastAsia"/>
          <w:i w:val="0"/>
        </w:rPr>
        <w:t>çã</w:t>
      </w:r>
      <w:r w:rsidRPr="00314ED7">
        <w:rPr>
          <w:rFonts w:ascii="Arial" w:hAnsi="Arial" w:cs="Arial"/>
          <w:i w:val="0"/>
        </w:rPr>
        <w:t>o e a trafegabilidade das vias.</w:t>
      </w:r>
    </w:p>
    <w:p w14:paraId="3C5815E2" w14:textId="77777777" w:rsidR="0050689D" w:rsidRDefault="0050689D" w:rsidP="0050689D">
      <w:pPr>
        <w:ind w:firstLine="708"/>
        <w:jc w:val="both"/>
        <w:rPr>
          <w:rFonts w:ascii="Arial" w:hAnsi="Arial" w:cs="Arial"/>
          <w:i w:val="0"/>
          <w:iCs/>
        </w:rPr>
      </w:pPr>
    </w:p>
    <w:p w14:paraId="3C4ADC91" w14:textId="77777777" w:rsidR="00874C26" w:rsidRDefault="00874C26" w:rsidP="00874C26">
      <w:pPr>
        <w:ind w:firstLine="708"/>
        <w:jc w:val="both"/>
        <w:rPr>
          <w:rFonts w:ascii="Arial" w:hAnsi="Arial" w:cs="Arial"/>
          <w:i w:val="0"/>
          <w:iCs/>
        </w:rPr>
      </w:pPr>
    </w:p>
    <w:p w14:paraId="6E157112" w14:textId="1A4C653B" w:rsidR="00F050A2" w:rsidRDefault="008E71E9" w:rsidP="00874C26">
      <w:pPr>
        <w:ind w:firstLine="708"/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667EFD">
        <w:rPr>
          <w:rFonts w:ascii="Arial" w:hAnsi="Arial" w:cs="Arial"/>
          <w:i w:val="0"/>
        </w:rPr>
        <w:t>30</w:t>
      </w:r>
      <w:r w:rsidR="005D7654">
        <w:rPr>
          <w:rFonts w:ascii="Arial" w:hAnsi="Arial" w:cs="Arial"/>
          <w:i w:val="0"/>
        </w:rPr>
        <w:t xml:space="preserve">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FD45202" w14:textId="77777777" w:rsidR="0050689D" w:rsidRDefault="0050689D" w:rsidP="00874C26">
      <w:pPr>
        <w:ind w:firstLine="708"/>
        <w:jc w:val="right"/>
        <w:rPr>
          <w:rFonts w:ascii="Arial" w:hAnsi="Arial" w:cs="Arial"/>
          <w:i w:val="0"/>
        </w:rPr>
      </w:pPr>
    </w:p>
    <w:p w14:paraId="3958AFFB" w14:textId="77777777" w:rsidR="00667EFD" w:rsidRDefault="00667EFD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C70BAE">
      <w:pPr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7D0AB97E" w14:textId="77777777" w:rsidR="00F6032C" w:rsidRDefault="00F6032C" w:rsidP="0081449F">
      <w:pPr>
        <w:jc w:val="center"/>
        <w:rPr>
          <w:rFonts w:ascii="Arial" w:hAnsi="Arial" w:cs="Arial"/>
          <w:b/>
          <w:bCs/>
          <w:i w:val="0"/>
        </w:rPr>
      </w:pPr>
      <w:proofErr w:type="spellStart"/>
      <w:r>
        <w:rPr>
          <w:rFonts w:ascii="Arial" w:hAnsi="Arial" w:cs="Arial"/>
          <w:b/>
          <w:bCs/>
          <w:i w:val="0"/>
        </w:rPr>
        <w:t>Valmiro</w:t>
      </w:r>
      <w:proofErr w:type="spellEnd"/>
      <w:r>
        <w:rPr>
          <w:rFonts w:ascii="Arial" w:hAnsi="Arial" w:cs="Arial"/>
          <w:b/>
          <w:bCs/>
          <w:i w:val="0"/>
        </w:rPr>
        <w:t xml:space="preserve"> Borges Gonçalves</w:t>
      </w:r>
    </w:p>
    <w:p w14:paraId="0DC8C9E0" w14:textId="5971C7CC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2588" w14:textId="77777777" w:rsidR="00EB30D6" w:rsidRDefault="00EB30D6">
      <w:r>
        <w:separator/>
      </w:r>
    </w:p>
  </w:endnote>
  <w:endnote w:type="continuationSeparator" w:id="0">
    <w:p w14:paraId="18522251" w14:textId="77777777" w:rsidR="00EB30D6" w:rsidRDefault="00E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80ED1" w14:textId="77777777" w:rsidR="00EB30D6" w:rsidRDefault="00EB30D6">
      <w:r>
        <w:separator/>
      </w:r>
    </w:p>
  </w:footnote>
  <w:footnote w:type="continuationSeparator" w:id="0">
    <w:p w14:paraId="6CE8CBBF" w14:textId="77777777" w:rsidR="00EB30D6" w:rsidRDefault="00EB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062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6CF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367E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6869"/>
    <w:rsid w:val="002228DB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B7E65"/>
    <w:rsid w:val="004C0352"/>
    <w:rsid w:val="004C0CA6"/>
    <w:rsid w:val="004C1426"/>
    <w:rsid w:val="004C2AEF"/>
    <w:rsid w:val="004C2C7D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0689D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3B19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A372D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67EFD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0B87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07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156DB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43B5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57E60"/>
    <w:rsid w:val="00861A1F"/>
    <w:rsid w:val="0087047A"/>
    <w:rsid w:val="008727AC"/>
    <w:rsid w:val="00872F77"/>
    <w:rsid w:val="00874C26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C726C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53BFF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11A2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279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0BAE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37738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0D6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032C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2025-07-01T14:33:00Z</cp:lastPrinted>
  <dcterms:created xsi:type="dcterms:W3CDTF">2025-07-01T14:33:00Z</dcterms:created>
  <dcterms:modified xsi:type="dcterms:W3CDTF">2025-07-01T14:33:00Z</dcterms:modified>
</cp:coreProperties>
</file>